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3C" w:rsidRPr="0056673C" w:rsidRDefault="0056673C" w:rsidP="009E02A7">
      <w:pPr>
        <w:spacing w:before="240" w:after="480"/>
        <w:rPr>
          <w:b/>
          <w:sz w:val="22"/>
          <w:szCs w:val="22"/>
        </w:rPr>
      </w:pPr>
      <w:r w:rsidRPr="0056673C">
        <w:rPr>
          <w:b/>
          <w:sz w:val="22"/>
          <w:szCs w:val="22"/>
        </w:rPr>
        <w:t>NTR AND SURROGATE MOTHERHOOD</w:t>
      </w:r>
    </w:p>
    <w:p w:rsidR="00707038" w:rsidRDefault="0056673C" w:rsidP="009E02A7">
      <w:pPr>
        <w:spacing w:before="240" w:after="480"/>
        <w:rPr>
          <w:sz w:val="22"/>
          <w:szCs w:val="22"/>
        </w:rPr>
      </w:pPr>
      <w:r>
        <w:rPr>
          <w:sz w:val="22"/>
          <w:szCs w:val="22"/>
        </w:rPr>
        <w:t xml:space="preserve">A) Search for information on the following website: </w:t>
      </w:r>
      <w:hyperlink r:id="rId5" w:history="1">
        <w:r>
          <w:rPr>
            <w:rStyle w:val="Hipervnculo"/>
          </w:rPr>
          <w:t>https://usa.cryosinternational.com/</w:t>
        </w:r>
      </w:hyperlink>
    </w:p>
    <w:p w:rsidR="009E02A7" w:rsidRPr="009E02A7" w:rsidRDefault="0056673C" w:rsidP="009E02A7">
      <w:pPr>
        <w:spacing w:before="240" w:after="480"/>
        <w:rPr>
          <w:b/>
          <w:sz w:val="22"/>
          <w:szCs w:val="22"/>
        </w:rPr>
      </w:pPr>
      <w:r>
        <w:rPr>
          <w:sz w:val="22"/>
          <w:szCs w:val="22"/>
        </w:rPr>
        <w:t xml:space="preserve">B)  </w:t>
      </w:r>
      <w:hyperlink r:id="rId6" w:history="1">
        <w:r w:rsidR="009E02A7" w:rsidRPr="009E02A7">
          <w:rPr>
            <w:rStyle w:val="Hipervnculo"/>
            <w:sz w:val="22"/>
            <w:szCs w:val="22"/>
          </w:rPr>
          <w:t>https://breakingnewsenglish.com/0504/050428-surrogate.html</w:t>
        </w:r>
      </w:hyperlink>
      <w:bookmarkStart w:id="0" w:name="_GoBack"/>
      <w:bookmarkEnd w:id="0"/>
    </w:p>
    <w:p w:rsidR="009E02A7" w:rsidRPr="009E02A7" w:rsidRDefault="009E02A7" w:rsidP="009E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E02A7">
        <w:rPr>
          <w:b/>
          <w:sz w:val="22"/>
          <w:szCs w:val="22"/>
        </w:rPr>
        <w:t>TEXT:</w:t>
      </w:r>
    </w:p>
    <w:p w:rsidR="009E02A7" w:rsidRPr="009E02A7" w:rsidRDefault="009E02A7" w:rsidP="009E02A7">
      <w:pPr>
        <w:pStyle w:val="Ttulo1"/>
        <w:spacing w:before="240" w:after="120"/>
        <w:rPr>
          <w:sz w:val="28"/>
          <w:szCs w:val="28"/>
        </w:rPr>
      </w:pPr>
      <w:r w:rsidRPr="009E02A7">
        <w:rPr>
          <w:sz w:val="28"/>
          <w:szCs w:val="28"/>
        </w:rPr>
        <w:t>Surrogate mother donates 5 boys</w:t>
      </w:r>
    </w:p>
    <w:p w:rsidR="009E02A7" w:rsidRPr="009E02A7" w:rsidRDefault="009E02A7" w:rsidP="009E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 w:rsidRPr="009E02A7">
        <w:rPr>
          <w:b/>
          <w:sz w:val="28"/>
          <w:szCs w:val="28"/>
        </w:rPr>
        <w:t>BNE:</w:t>
      </w:r>
      <w:r w:rsidRPr="009E02A7">
        <w:rPr>
          <w:sz w:val="28"/>
          <w:szCs w:val="28"/>
        </w:rPr>
        <w:t xml:space="preserve"> In an extraordinary act of selflessness, a woman has given birth to five baby boys and then </w:t>
      </w:r>
      <w:r w:rsidRPr="009E02A7">
        <w:rPr>
          <w:b/>
          <w:sz w:val="28"/>
          <w:szCs w:val="28"/>
        </w:rPr>
        <w:t>handed</w:t>
      </w:r>
      <w:r w:rsidRPr="009E02A7">
        <w:rPr>
          <w:sz w:val="28"/>
          <w:szCs w:val="28"/>
        </w:rPr>
        <w:t xml:space="preserve"> them to a couple who were unable to have children. Teresa Anderson, 25, had originally agreed to be a surrogate mother for Luisa Gonzalez and Enrique Moreno for the sum of $15,000. The deal, </w:t>
      </w:r>
      <w:r w:rsidRPr="009E02A7">
        <w:rPr>
          <w:b/>
          <w:sz w:val="28"/>
          <w:szCs w:val="28"/>
        </w:rPr>
        <w:t>naturally</w:t>
      </w:r>
      <w:r w:rsidRPr="009E02A7">
        <w:rPr>
          <w:sz w:val="28"/>
          <w:szCs w:val="28"/>
        </w:rPr>
        <w:t xml:space="preserve">, was for just one baby. Five embryos were implanted inside </w:t>
      </w:r>
      <w:proofErr w:type="spellStart"/>
      <w:r w:rsidRPr="009E02A7">
        <w:rPr>
          <w:sz w:val="28"/>
          <w:szCs w:val="28"/>
        </w:rPr>
        <w:t>Ms</w:t>
      </w:r>
      <w:proofErr w:type="spellEnd"/>
      <w:r w:rsidRPr="009E02A7">
        <w:rPr>
          <w:sz w:val="28"/>
          <w:szCs w:val="28"/>
        </w:rPr>
        <w:t xml:space="preserve"> Anderson to increase the chances of success. However, she got more than she </w:t>
      </w:r>
      <w:r w:rsidRPr="009E02A7">
        <w:rPr>
          <w:b/>
          <w:sz w:val="28"/>
          <w:szCs w:val="28"/>
        </w:rPr>
        <w:t>bargained</w:t>
      </w:r>
      <w:r w:rsidRPr="009E02A7">
        <w:rPr>
          <w:sz w:val="28"/>
          <w:szCs w:val="28"/>
        </w:rPr>
        <w:t xml:space="preserve"> for when all five started developing. Following this discovery, she </w:t>
      </w:r>
      <w:r w:rsidRPr="009E02A7">
        <w:rPr>
          <w:b/>
          <w:sz w:val="28"/>
          <w:szCs w:val="28"/>
        </w:rPr>
        <w:t>waived</w:t>
      </w:r>
      <w:r w:rsidRPr="009E02A7">
        <w:rPr>
          <w:sz w:val="28"/>
          <w:szCs w:val="28"/>
        </w:rPr>
        <w:t xml:space="preserve"> her fee, refusing to accept payment from the genetic parents because of the financial burden she knew they would face. Teresa, a student nurse, has two children of her own.</w:t>
      </w:r>
    </w:p>
    <w:p w:rsidR="009E02A7" w:rsidRPr="009E02A7" w:rsidRDefault="009E02A7" w:rsidP="009E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MT" w:eastAsia="Times New Roman" w:hAnsi="ArialMT"/>
          <w:sz w:val="28"/>
          <w:szCs w:val="28"/>
        </w:rPr>
      </w:pPr>
      <w:r w:rsidRPr="009E02A7">
        <w:rPr>
          <w:sz w:val="28"/>
          <w:szCs w:val="28"/>
        </w:rPr>
        <w:t xml:space="preserve">The quintuplets were </w:t>
      </w:r>
      <w:r w:rsidRPr="009E02A7">
        <w:rPr>
          <w:b/>
          <w:sz w:val="28"/>
          <w:szCs w:val="28"/>
        </w:rPr>
        <w:t>delivered</w:t>
      </w:r>
      <w:r w:rsidRPr="009E02A7">
        <w:rPr>
          <w:sz w:val="28"/>
          <w:szCs w:val="28"/>
        </w:rPr>
        <w:t xml:space="preserve"> by Caesarean section at one-minute </w:t>
      </w:r>
      <w:r w:rsidRPr="009E02A7">
        <w:rPr>
          <w:b/>
          <w:sz w:val="28"/>
          <w:szCs w:val="28"/>
        </w:rPr>
        <w:t>intervals</w:t>
      </w:r>
      <w:r w:rsidRPr="009E02A7">
        <w:rPr>
          <w:sz w:val="28"/>
          <w:szCs w:val="28"/>
        </w:rPr>
        <w:t xml:space="preserve">. One has a rare heart defect and will need surgery to survive. Doctors had planned to deliver the babies at 34 weeks, but when </w:t>
      </w:r>
      <w:proofErr w:type="spellStart"/>
      <w:r w:rsidRPr="009E02A7">
        <w:rPr>
          <w:sz w:val="28"/>
          <w:szCs w:val="28"/>
        </w:rPr>
        <w:t>Ms</w:t>
      </w:r>
      <w:proofErr w:type="spellEnd"/>
      <w:r w:rsidRPr="009E02A7">
        <w:rPr>
          <w:sz w:val="28"/>
          <w:szCs w:val="28"/>
        </w:rPr>
        <w:t xml:space="preserve"> Anderson’s blood pressure rose, they decided on an early delivery. A team of 25 medical staff was needed for the birth. </w:t>
      </w:r>
      <w:proofErr w:type="spellStart"/>
      <w:r w:rsidRPr="009E02A7">
        <w:rPr>
          <w:sz w:val="28"/>
          <w:szCs w:val="28"/>
        </w:rPr>
        <w:t>Ms</w:t>
      </w:r>
      <w:proofErr w:type="spellEnd"/>
      <w:r w:rsidRPr="009E02A7">
        <w:rPr>
          <w:sz w:val="28"/>
          <w:szCs w:val="28"/>
        </w:rPr>
        <w:t xml:space="preserve"> Anderson said after the delivery: “I thought it was amazing. It was just a wonderful blessing to see those babies and hear their cries.” The new </w:t>
      </w:r>
      <w:r w:rsidRPr="009E02A7">
        <w:rPr>
          <w:b/>
          <w:sz w:val="28"/>
          <w:szCs w:val="28"/>
        </w:rPr>
        <w:t>parents</w:t>
      </w:r>
      <w:r w:rsidRPr="009E02A7">
        <w:rPr>
          <w:sz w:val="28"/>
          <w:szCs w:val="28"/>
        </w:rPr>
        <w:t xml:space="preserve"> were elated. The proud father said: “We were always looking for just one…If it's five, it's for a reason.” He admitted there would be money struggles ahead to make </w:t>
      </w:r>
      <w:r w:rsidRPr="009E02A7">
        <w:rPr>
          <w:b/>
          <w:sz w:val="28"/>
          <w:szCs w:val="28"/>
        </w:rPr>
        <w:t>ends</w:t>
      </w:r>
      <w:r w:rsidRPr="009E02A7">
        <w:rPr>
          <w:sz w:val="28"/>
          <w:szCs w:val="28"/>
        </w:rPr>
        <w:t xml:space="preserve"> meet in raising his new brood.</w:t>
      </w:r>
    </w:p>
    <w:p w:rsidR="009E02A7" w:rsidRDefault="009E02A7" w:rsidP="009E02A7">
      <w:pPr>
        <w:spacing w:before="240" w:after="480"/>
        <w:rPr>
          <w:b/>
          <w:sz w:val="22"/>
          <w:szCs w:val="22"/>
        </w:rPr>
      </w:pPr>
    </w:p>
    <w:p w:rsidR="009E02A7" w:rsidRDefault="009E02A7" w:rsidP="009E02A7">
      <w:pPr>
        <w:spacing w:before="240" w:after="480"/>
        <w:rPr>
          <w:b/>
          <w:sz w:val="22"/>
          <w:szCs w:val="22"/>
        </w:rPr>
      </w:pPr>
    </w:p>
    <w:p w:rsidR="009E02A7" w:rsidRDefault="009E02A7" w:rsidP="009E02A7">
      <w:pPr>
        <w:spacing w:before="240" w:after="480"/>
        <w:rPr>
          <w:b/>
          <w:sz w:val="22"/>
          <w:szCs w:val="22"/>
        </w:rPr>
      </w:pPr>
    </w:p>
    <w:p w:rsidR="009E02A7" w:rsidRPr="009E02A7" w:rsidRDefault="009E02A7" w:rsidP="009E02A7">
      <w:pPr>
        <w:pStyle w:val="Prrafodelista"/>
        <w:numPr>
          <w:ilvl w:val="3"/>
          <w:numId w:val="1"/>
        </w:numPr>
        <w:spacing w:before="240" w:after="480"/>
        <w:jc w:val="both"/>
        <w:rPr>
          <w:b/>
          <w:sz w:val="22"/>
          <w:szCs w:val="22"/>
        </w:rPr>
      </w:pPr>
      <w:r w:rsidRPr="009E02A7">
        <w:rPr>
          <w:b/>
          <w:sz w:val="22"/>
          <w:szCs w:val="22"/>
        </w:rPr>
        <w:t>DISCUSSION</w:t>
      </w:r>
    </w:p>
    <w:p w:rsidR="009E02A7" w:rsidRPr="009E02A7" w:rsidRDefault="009E02A7" w:rsidP="009E02A7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Were you surprised at anything you read in the article?</w:t>
      </w:r>
    </w:p>
    <w:p w:rsidR="009E02A7" w:rsidRPr="009E02A7" w:rsidRDefault="009E02A7" w:rsidP="009E02A7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Have you ever done an extraordinary act of selflessness?</w:t>
      </w:r>
    </w:p>
    <w:p w:rsidR="009E02A7" w:rsidRPr="009E02A7" w:rsidRDefault="009E02A7" w:rsidP="009E02A7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What is the kindest thing anyone has done for you?</w:t>
      </w:r>
    </w:p>
    <w:p w:rsidR="009E02A7" w:rsidRPr="009E02A7" w:rsidRDefault="009E02A7" w:rsidP="009E02A7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What do you know about surrogacy?</w:t>
      </w:r>
    </w:p>
    <w:p w:rsidR="009E02A7" w:rsidRPr="009E02A7" w:rsidRDefault="009E02A7" w:rsidP="009E02A7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What do you think about surrogacy?</w:t>
      </w:r>
    </w:p>
    <w:p w:rsidR="009E02A7" w:rsidRDefault="009E02A7" w:rsidP="007B0891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What do you think about Teresa Anderson’s act?</w:t>
      </w:r>
      <w:r w:rsidRPr="009E02A7">
        <w:rPr>
          <w:sz w:val="22"/>
          <w:szCs w:val="22"/>
        </w:rPr>
        <w:t xml:space="preserve"> </w:t>
      </w:r>
    </w:p>
    <w:p w:rsidR="009E02A7" w:rsidRPr="009E02A7" w:rsidRDefault="009E02A7" w:rsidP="007B0891">
      <w:pPr>
        <w:numPr>
          <w:ilvl w:val="0"/>
          <w:numId w:val="1"/>
        </w:numPr>
        <w:spacing w:after="120" w:line="25" w:lineRule="atLeast"/>
        <w:rPr>
          <w:sz w:val="22"/>
          <w:szCs w:val="22"/>
        </w:rPr>
      </w:pPr>
      <w:r w:rsidRPr="009E02A7">
        <w:rPr>
          <w:sz w:val="22"/>
          <w:szCs w:val="22"/>
        </w:rPr>
        <w:t>Would you have waived the $15,000 fee?</w:t>
      </w:r>
    </w:p>
    <w:p w:rsidR="009E02A7" w:rsidRPr="009E02A7" w:rsidRDefault="009E02A7" w:rsidP="009E02A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2. T</w:t>
      </w:r>
      <w:r w:rsidRPr="009E02A7">
        <w:rPr>
          <w:b/>
          <w:sz w:val="22"/>
          <w:szCs w:val="22"/>
        </w:rPr>
        <w:t>RUE / FALSE:</w:t>
      </w:r>
      <w:r w:rsidRPr="009E02A7">
        <w:rPr>
          <w:sz w:val="22"/>
          <w:szCs w:val="22"/>
        </w:rPr>
        <w:t xml:space="preserve"> </w:t>
      </w:r>
    </w:p>
    <w:p w:rsidR="009E02A7" w:rsidRPr="009E02A7" w:rsidRDefault="009E02A7" w:rsidP="009E02A7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9E02A7">
        <w:rPr>
          <w:sz w:val="22"/>
          <w:szCs w:val="22"/>
        </w:rPr>
        <w:t>A woman was extraordinarily selfless.  T / F</w:t>
      </w:r>
    </w:p>
    <w:p w:rsidR="009E02A7" w:rsidRPr="009E02A7" w:rsidRDefault="009E02A7" w:rsidP="009E02A7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9E02A7">
        <w:rPr>
          <w:sz w:val="22"/>
          <w:szCs w:val="22"/>
        </w:rPr>
        <w:t>A woman had five babies and then decided she didn’t want them.  T / F</w:t>
      </w:r>
    </w:p>
    <w:p w:rsidR="009E02A7" w:rsidRPr="009E02A7" w:rsidRDefault="009E02A7" w:rsidP="009E02A7">
      <w:pPr>
        <w:numPr>
          <w:ilvl w:val="0"/>
          <w:numId w:val="2"/>
        </w:numPr>
        <w:rPr>
          <w:sz w:val="22"/>
          <w:szCs w:val="22"/>
        </w:rPr>
      </w:pPr>
      <w:r w:rsidRPr="009E02A7">
        <w:rPr>
          <w:sz w:val="22"/>
          <w:szCs w:val="22"/>
        </w:rPr>
        <w:t>A woman and a childless couple agreed to try and have five babies.  T / F</w:t>
      </w:r>
    </w:p>
    <w:p w:rsidR="009E02A7" w:rsidRPr="009E02A7" w:rsidRDefault="009E02A7" w:rsidP="009E02A7">
      <w:pPr>
        <w:numPr>
          <w:ilvl w:val="0"/>
          <w:numId w:val="2"/>
        </w:numPr>
        <w:rPr>
          <w:sz w:val="22"/>
          <w:szCs w:val="22"/>
        </w:rPr>
      </w:pPr>
      <w:r w:rsidRPr="009E02A7">
        <w:rPr>
          <w:sz w:val="22"/>
          <w:szCs w:val="22"/>
        </w:rPr>
        <w:t>A woman waived her surrogacy fee knowing the parents had little money.  T / F</w:t>
      </w:r>
    </w:p>
    <w:p w:rsidR="009E02A7" w:rsidRPr="009E02A7" w:rsidRDefault="009E02A7" w:rsidP="009E02A7">
      <w:pPr>
        <w:numPr>
          <w:ilvl w:val="0"/>
          <w:numId w:val="2"/>
        </w:numPr>
        <w:rPr>
          <w:sz w:val="22"/>
          <w:szCs w:val="22"/>
        </w:rPr>
      </w:pPr>
      <w:r w:rsidRPr="009E02A7">
        <w:rPr>
          <w:sz w:val="22"/>
          <w:szCs w:val="22"/>
        </w:rPr>
        <w:t>The five babies were all delivered inside five minutes.  T / F</w:t>
      </w:r>
    </w:p>
    <w:p w:rsidR="009E02A7" w:rsidRPr="009E02A7" w:rsidRDefault="009E02A7" w:rsidP="009E02A7">
      <w:pPr>
        <w:numPr>
          <w:ilvl w:val="0"/>
          <w:numId w:val="2"/>
        </w:numPr>
        <w:rPr>
          <w:sz w:val="22"/>
          <w:szCs w:val="22"/>
        </w:rPr>
      </w:pPr>
      <w:r w:rsidRPr="009E02A7">
        <w:rPr>
          <w:sz w:val="22"/>
          <w:szCs w:val="22"/>
        </w:rPr>
        <w:t>All babies are healthy and doing well.  T / F</w:t>
      </w:r>
    </w:p>
    <w:p w:rsidR="009E02A7" w:rsidRPr="009E02A7" w:rsidRDefault="009E02A7" w:rsidP="009E02A7">
      <w:pPr>
        <w:numPr>
          <w:ilvl w:val="0"/>
          <w:numId w:val="2"/>
        </w:numPr>
        <w:rPr>
          <w:sz w:val="22"/>
          <w:szCs w:val="22"/>
        </w:rPr>
      </w:pPr>
      <w:r w:rsidRPr="009E02A7">
        <w:rPr>
          <w:sz w:val="22"/>
          <w:szCs w:val="22"/>
        </w:rPr>
        <w:t>A nurse delivered all of the babies single-handedly.  T / F</w:t>
      </w:r>
    </w:p>
    <w:p w:rsidR="009E02A7" w:rsidRPr="009E02A7" w:rsidRDefault="009E02A7" w:rsidP="009E02A7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9E02A7">
        <w:rPr>
          <w:sz w:val="22"/>
          <w:szCs w:val="22"/>
        </w:rPr>
        <w:t>The proud father is not worried about how to make ends meet.  T / F</w:t>
      </w:r>
    </w:p>
    <w:p w:rsidR="009E02A7" w:rsidRPr="009E02A7" w:rsidRDefault="009E02A7" w:rsidP="009E02A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9E02A7">
        <w:rPr>
          <w:b/>
          <w:sz w:val="22"/>
          <w:szCs w:val="22"/>
        </w:rPr>
        <w:t>SYNONYM MATCH:</w:t>
      </w:r>
      <w:r w:rsidRPr="009E02A7">
        <w:rPr>
          <w:sz w:val="22"/>
          <w:szCs w:val="22"/>
        </w:rPr>
        <w:t xml:space="preserve"> Match the following synonyms from the article:</w:t>
      </w:r>
      <w:r w:rsidRPr="009E02A7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3834"/>
        <w:gridCol w:w="3408"/>
      </w:tblGrid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selflessness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substitute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pStyle w:val="Encabezado"/>
              <w:tabs>
                <w:tab w:val="left" w:pos="708"/>
              </w:tabs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surrogate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relinquished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c.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sum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get by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d.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waived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strain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burden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ecstatic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f.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intervals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altruism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g.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blessing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offspring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h.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elated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gaps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proofErr w:type="spellStart"/>
            <w:r w:rsidRPr="009E02A7">
              <w:rPr>
                <w:sz w:val="22"/>
                <w:szCs w:val="22"/>
              </w:rPr>
              <w:t>i</w:t>
            </w:r>
            <w:proofErr w:type="spellEnd"/>
            <w:r w:rsidRPr="009E02A7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make ends meet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amount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j.</w:t>
            </w:r>
          </w:p>
        </w:tc>
        <w:tc>
          <w:tcPr>
            <w:tcW w:w="3834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brood</w:t>
            </w:r>
          </w:p>
        </w:tc>
        <w:tc>
          <w:tcPr>
            <w:tcW w:w="3408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godsend</w:t>
            </w:r>
          </w:p>
        </w:tc>
      </w:tr>
    </w:tbl>
    <w:p w:rsidR="009E02A7" w:rsidRPr="009E02A7" w:rsidRDefault="009E02A7" w:rsidP="009E02A7">
      <w:pPr>
        <w:spacing w:before="360" w:after="120"/>
        <w:rPr>
          <w:rFonts w:ascii="Georgia" w:eastAsia="Times New Roman" w:hAnsi="Georgia"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9E02A7">
        <w:rPr>
          <w:b/>
          <w:sz w:val="22"/>
          <w:szCs w:val="22"/>
        </w:rPr>
        <w:t>PHRASE MATCH:</w:t>
      </w:r>
      <w:r w:rsidRPr="009E02A7">
        <w:rPr>
          <w:sz w:val="22"/>
          <w:szCs w:val="22"/>
        </w:rPr>
        <w:t xml:space="preserve"> Match the following phrases </w:t>
      </w:r>
      <w:r>
        <w:rPr>
          <w:sz w:val="22"/>
          <w:szCs w:val="22"/>
        </w:rPr>
        <w:t>(</w:t>
      </w:r>
      <w:r w:rsidRPr="009E02A7">
        <w:rPr>
          <w:sz w:val="22"/>
          <w:szCs w:val="22"/>
        </w:rPr>
        <w:t>more than one combination is possible):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18"/>
        <w:gridCol w:w="3550"/>
        <w:gridCol w:w="3692"/>
      </w:tblGrid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pStyle w:val="Encabezado"/>
              <w:tabs>
                <w:tab w:val="left" w:pos="708"/>
              </w:tabs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extraordinary act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her fee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pStyle w:val="Encabezado"/>
              <w:tabs>
                <w:tab w:val="left" w:pos="708"/>
              </w:tabs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originally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intervals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c.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increase the chances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agreed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d.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she got more than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blessing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she waived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ends meet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f.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delivered by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she bargained for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g.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one-minute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 xml:space="preserve">delivery 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h.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an early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of selflessness</w:t>
            </w:r>
          </w:p>
        </w:tc>
      </w:tr>
      <w:tr w:rsidR="009E02A7" w:rsidRPr="009E02A7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proofErr w:type="spellStart"/>
            <w:r w:rsidRPr="009E02A7">
              <w:rPr>
                <w:sz w:val="22"/>
                <w:szCs w:val="22"/>
              </w:rPr>
              <w:t>i</w:t>
            </w:r>
            <w:proofErr w:type="spellEnd"/>
            <w:r w:rsidRPr="009E02A7">
              <w:rPr>
                <w:sz w:val="22"/>
                <w:szCs w:val="22"/>
              </w:rPr>
              <w:t>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wonderful</w:t>
            </w:r>
          </w:p>
        </w:tc>
        <w:tc>
          <w:tcPr>
            <w:tcW w:w="3692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of success</w:t>
            </w:r>
          </w:p>
        </w:tc>
      </w:tr>
      <w:tr w:rsidR="009E02A7" w:rsidRPr="009E02A7" w:rsidTr="00707038">
        <w:tc>
          <w:tcPr>
            <w:tcW w:w="818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j.</w:t>
            </w:r>
          </w:p>
        </w:tc>
        <w:tc>
          <w:tcPr>
            <w:tcW w:w="3550" w:type="dxa"/>
            <w:hideMark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  <w:r w:rsidRPr="009E02A7">
              <w:rPr>
                <w:sz w:val="22"/>
                <w:szCs w:val="22"/>
              </w:rPr>
              <w:t>make</w:t>
            </w:r>
          </w:p>
        </w:tc>
        <w:tc>
          <w:tcPr>
            <w:tcW w:w="3692" w:type="dxa"/>
          </w:tcPr>
          <w:p w:rsidR="009E02A7" w:rsidRPr="009E02A7" w:rsidRDefault="009E02A7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9E02A7" w:rsidRPr="009E02A7" w:rsidRDefault="009E02A7" w:rsidP="009E02A7">
      <w:pPr>
        <w:rPr>
          <w:sz w:val="22"/>
          <w:szCs w:val="22"/>
        </w:rPr>
      </w:pPr>
      <w:r w:rsidRPr="009E02A7">
        <w:rPr>
          <w:color w:val="000000"/>
          <w:sz w:val="22"/>
          <w:szCs w:val="22"/>
        </w:rPr>
        <w:br w:type="page"/>
      </w:r>
    </w:p>
    <w:sectPr w:rsidR="009E02A7" w:rsidRPr="009E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10E6"/>
    <w:multiLevelType w:val="hybridMultilevel"/>
    <w:tmpl w:val="E5441EE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E0065"/>
    <w:multiLevelType w:val="hybridMultilevel"/>
    <w:tmpl w:val="ABEA9F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7"/>
    <w:rsid w:val="0056673C"/>
    <w:rsid w:val="00707038"/>
    <w:rsid w:val="009D0C61"/>
    <w:rsid w:val="009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6156-4F1A-4A7B-84C9-4B50422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A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E02A7"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02A7"/>
    <w:rPr>
      <w:rFonts w:ascii="Times New Roman" w:eastAsia="Times" w:hAnsi="Times New Roman" w:cs="Times New Roman"/>
      <w:b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unhideWhenUsed/>
    <w:rsid w:val="009E02A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E02A7"/>
    <w:rPr>
      <w:rFonts w:ascii="Times" w:eastAsia="Times" w:hAnsi="Times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02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0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0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akingnewsenglish.com/0504/050428-surrogate.html" TargetMode="External"/><Relationship Id="rId5" Type="http://schemas.openxmlformats.org/officeDocument/2006/relationships/hyperlink" Target="https://usa.cryos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Surrogate mother donates 5 boys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2020-01-05T19:14:00Z</dcterms:created>
  <dcterms:modified xsi:type="dcterms:W3CDTF">2020-01-05T19:40:00Z</dcterms:modified>
</cp:coreProperties>
</file>